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32" w:rsidRPr="009008F3" w:rsidRDefault="00B15532" w:rsidP="00B15532">
      <w:pPr>
        <w:shd w:val="clear" w:color="auto" w:fill="FFFFFF"/>
        <w:spacing w:before="60" w:after="40" w:line="240" w:lineRule="auto"/>
        <w:ind w:firstLine="708"/>
        <w:jc w:val="center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9008F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Уважаемые собственники помещений!</w:t>
      </w:r>
    </w:p>
    <w:p w:rsidR="00711512" w:rsidRPr="009008F3" w:rsidRDefault="00711512" w:rsidP="00B15532">
      <w:pPr>
        <w:shd w:val="clear" w:color="auto" w:fill="FFFFFF"/>
        <w:spacing w:before="60" w:after="40" w:line="240" w:lineRule="auto"/>
        <w:ind w:firstLine="708"/>
        <w:jc w:val="center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B15532" w:rsidRPr="009008F3" w:rsidRDefault="00B15532" w:rsidP="00B15532">
      <w:pPr>
        <w:shd w:val="clear" w:color="auto" w:fill="FFFFFF"/>
        <w:spacing w:before="60" w:after="4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9008F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Информируем Вас, что с </w:t>
      </w: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1 января 2017 года вступили в силу положения Федерального закона от 29.06.2015 года № 176-ФЗ «О внесении изменений в Жилищный кодекс Российской Федерации и отдельные законодательные акты Российской Федерации»  и  постановления Правительства Российской Федерации от 26 декабря 2016 г. № 1498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 согласно которым </w:t>
      </w:r>
      <w:r w:rsidRPr="009008F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в состав платы за содержание жилого помещения включаются  </w:t>
      </w:r>
      <w:r w:rsidRPr="009008F3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расходы на оплату коммунальных ресурсов</w:t>
      </w:r>
      <w:r w:rsidRPr="009008F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, используемых в целях содержания общего имущества в многоквартирном доме, а именно плата за холодную воду, горячую воду, электрическую энергию, потребляемых при содержании общего имущества в многоквартирном доме. </w:t>
      </w:r>
    </w:p>
    <w:p w:rsidR="00B15532" w:rsidRPr="009008F3" w:rsidRDefault="00B15532" w:rsidP="00B15532">
      <w:pPr>
        <w:shd w:val="clear" w:color="auto" w:fill="FFFFFF"/>
        <w:spacing w:before="60" w:after="4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9008F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Ранее данные расходы на коммунальные услуги на общедомовые нужды учитывались в составе платы за коммунальные услуги. </w:t>
      </w:r>
    </w:p>
    <w:p w:rsidR="00B15532" w:rsidRPr="009008F3" w:rsidRDefault="00B15532" w:rsidP="00B15532">
      <w:pPr>
        <w:shd w:val="clear" w:color="auto" w:fill="FFFFFF"/>
        <w:spacing w:before="60" w:after="4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008F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Таким образом, расходы на п</w:t>
      </w: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отребление коммунальных </w:t>
      </w:r>
      <w:proofErr w:type="gramStart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услуг  на</w:t>
      </w:r>
      <w:proofErr w:type="gramEnd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общедомовые нужды с 1 января 2017 выведены из состава платы за коммунальные услуги и включены в плату за содержание жилого помещения.</w:t>
      </w:r>
    </w:p>
    <w:p w:rsidR="00B15532" w:rsidRPr="009008F3" w:rsidRDefault="00B15532" w:rsidP="00B15532">
      <w:pPr>
        <w:autoSpaceDE w:val="0"/>
        <w:autoSpaceDN w:val="0"/>
        <w:adjustRightInd w:val="0"/>
        <w:spacing w:before="60" w:after="4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Дополнительно сообщаем, что с 01.01.2017 г. внесены изменения в Правила предоставления коммунальных услуг, утвер</w:t>
      </w:r>
      <w:r w:rsidR="00711512" w:rsidRPr="009008F3">
        <w:rPr>
          <w:rFonts w:ascii="Times New Roman" w:hAnsi="Times New Roman"/>
          <w:color w:val="0D0D0D" w:themeColor="text1" w:themeTint="F2"/>
          <w:sz w:val="24"/>
          <w:szCs w:val="24"/>
        </w:rPr>
        <w:t>ж</w:t>
      </w: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д</w:t>
      </w:r>
      <w:r w:rsidR="00711512" w:rsidRPr="009008F3">
        <w:rPr>
          <w:rFonts w:ascii="Times New Roman" w:hAnsi="Times New Roman"/>
          <w:color w:val="0D0D0D" w:themeColor="text1" w:themeTint="F2"/>
          <w:sz w:val="24"/>
          <w:szCs w:val="24"/>
        </w:rPr>
        <w:t>енные</w:t>
      </w: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Постановлением Правительства №354 от 06.05.2011 года (далее – правила).</w:t>
      </w:r>
    </w:p>
    <w:p w:rsidR="00B15532" w:rsidRPr="009008F3" w:rsidRDefault="00B15532" w:rsidP="00B15532">
      <w:pPr>
        <w:autoSpaceDE w:val="0"/>
        <w:autoSpaceDN w:val="0"/>
        <w:adjustRightInd w:val="0"/>
        <w:spacing w:before="6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соответствии с пунктом 81 Правил оснащение </w:t>
      </w:r>
      <w:r w:rsidRPr="009008F3">
        <w:rPr>
          <w:rFonts w:ascii="Times New Roman" w:hAnsi="Times New Roman"/>
          <w:sz w:val="24"/>
          <w:szCs w:val="24"/>
        </w:rPr>
        <w:t>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:rsidR="00B15532" w:rsidRPr="009008F3" w:rsidRDefault="00B15532" w:rsidP="00B15532">
      <w:pPr>
        <w:autoSpaceDE w:val="0"/>
        <w:autoSpaceDN w:val="0"/>
        <w:adjustRightInd w:val="0"/>
        <w:spacing w:before="60" w:after="4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 отсутствии технической возможности установить прибор учета, потребитель имеет право требовать от исполнителя составление акта об отсутствии технической возможности установки прибора учета (</w:t>
      </w:r>
      <w:proofErr w:type="spellStart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пп</w:t>
      </w:r>
      <w:proofErr w:type="spellEnd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. «К.3» п. 33 Правил).</w:t>
      </w:r>
    </w:p>
    <w:p w:rsidR="00075E81" w:rsidRPr="009008F3" w:rsidRDefault="00B15532" w:rsidP="00075E81">
      <w:pPr>
        <w:pStyle w:val="a4"/>
        <w:ind w:firstLine="567"/>
        <w:jc w:val="both"/>
        <w:rPr>
          <w:rFonts w:eastAsia="Calibri"/>
          <w:color w:val="0D0D0D" w:themeColor="text1" w:themeTint="F2"/>
          <w:lang w:eastAsia="en-US"/>
        </w:rPr>
      </w:pPr>
      <w:r w:rsidRPr="009008F3">
        <w:rPr>
          <w:color w:val="0D0D0D" w:themeColor="text1" w:themeTint="F2"/>
        </w:rPr>
        <w:t xml:space="preserve">Согласно </w:t>
      </w:r>
      <w:proofErr w:type="spellStart"/>
      <w:r w:rsidRPr="009008F3">
        <w:rPr>
          <w:color w:val="0D0D0D" w:themeColor="text1" w:themeTint="F2"/>
        </w:rPr>
        <w:t>пп</w:t>
      </w:r>
      <w:proofErr w:type="spellEnd"/>
      <w:r w:rsidRPr="009008F3">
        <w:rPr>
          <w:color w:val="0D0D0D" w:themeColor="text1" w:themeTint="F2"/>
        </w:rPr>
        <w:t xml:space="preserve">. «К.1» п. 33 и  </w:t>
      </w:r>
      <w:proofErr w:type="spellStart"/>
      <w:r w:rsidRPr="009008F3">
        <w:rPr>
          <w:color w:val="0D0D0D" w:themeColor="text1" w:themeTint="F2"/>
        </w:rPr>
        <w:t>пп</w:t>
      </w:r>
      <w:proofErr w:type="spellEnd"/>
      <w:r w:rsidRPr="009008F3">
        <w:rPr>
          <w:color w:val="0D0D0D" w:themeColor="text1" w:themeTint="F2"/>
        </w:rPr>
        <w:t xml:space="preserve">. «Б» п 59 Правил потребитель имеет право  при наличии индивидуального, общего (квартирного) или комнатного прибора учета ежемесячно снимать его показания и передавать полученные показания исполнителю или уполномоченному им лицу не позднее 25 числа текущего месяца </w:t>
      </w:r>
      <w:r w:rsidRPr="009008F3">
        <w:rPr>
          <w:rFonts w:eastAsia="Calibri"/>
          <w:color w:val="0D0D0D" w:themeColor="text1" w:themeTint="F2"/>
          <w:lang w:eastAsia="en-US"/>
        </w:rPr>
        <w:t>(</w:t>
      </w:r>
      <w:r w:rsidR="00F3442A" w:rsidRPr="009008F3">
        <w:rPr>
          <w:rFonts w:eastAsia="Calibri"/>
          <w:color w:val="0D0D0D" w:themeColor="text1" w:themeTint="F2"/>
          <w:lang w:eastAsia="en-US"/>
        </w:rPr>
        <w:t>с</w:t>
      </w:r>
      <w:r w:rsidR="00075E81" w:rsidRPr="009008F3">
        <w:rPr>
          <w:rFonts w:eastAsia="Calibri"/>
          <w:color w:val="0D0D0D" w:themeColor="text1" w:themeTint="F2"/>
          <w:lang w:eastAsia="en-US"/>
        </w:rPr>
        <w:t>ведения о показаниях индивидуальных приборов учета снимаются и передаются в управляющую организацию с 20 по 25 числа отчетного месяца по телефонам: 56-55-19, 56-89-88 , или электронной почте bmvpartner@mail.ru, или через почтовые ящики в подъездах домов)</w:t>
      </w:r>
      <w:bookmarkStart w:id="0" w:name="dst100172"/>
      <w:bookmarkEnd w:id="0"/>
      <w:r w:rsidR="00075E81" w:rsidRPr="009008F3">
        <w:rPr>
          <w:rFonts w:eastAsia="Calibri"/>
          <w:color w:val="0D0D0D" w:themeColor="text1" w:themeTint="F2"/>
          <w:lang w:eastAsia="en-US"/>
        </w:rPr>
        <w:t>.</w:t>
      </w:r>
    </w:p>
    <w:p w:rsidR="00B15532" w:rsidRPr="009008F3" w:rsidRDefault="00B15532" w:rsidP="00B15532">
      <w:pPr>
        <w:autoSpaceDE w:val="0"/>
        <w:autoSpaceDN w:val="0"/>
        <w:adjustRightInd w:val="0"/>
        <w:spacing w:before="60" w:after="4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При непредставлении потребителем показаний индивидуального </w:t>
      </w:r>
      <w:r w:rsidR="00F3442A"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прибора учета </w:t>
      </w: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 расчетный период плата </w:t>
      </w:r>
      <w:proofErr w:type="gramStart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за  коммунальную</w:t>
      </w:r>
      <w:proofErr w:type="gramEnd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услугу, предоставленную потребителю в жилом помещении за расчетный период, определяется исходя из рассчитанного среднемесячного объема потребления (средний за 6 месяцев) в течение 3 расчетных периодов, начиная с даты, когда наступили указанные события. Если период работы индивидуального прибора учета менее 3 месяцев, то плата за коммунальные услуги, определяется исходя из нормативов потребления соответствующих коммунальных услуг.</w:t>
      </w:r>
    </w:p>
    <w:p w:rsidR="00B15532" w:rsidRPr="009008F3" w:rsidRDefault="00B15532" w:rsidP="00B15532">
      <w:pPr>
        <w:autoSpaceDE w:val="0"/>
        <w:autoSpaceDN w:val="0"/>
        <w:adjustRightInd w:val="0"/>
        <w:spacing w:before="60" w:after="4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Согласно пункта 59 Правил в случаях выхода из строя индивидуального прибора учета, истечения срока эксплуатации индивидуального прибора учета плата </w:t>
      </w:r>
      <w:proofErr w:type="gramStart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за</w:t>
      </w:r>
      <w:proofErr w:type="gramEnd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 коммунальную услугу, предоставленную потребителю в жилом помещении за расчетный период, определяется исходя из рассчитанного среднемесячного объема потребления (средний за 6 месяцев) в течение 3 расчетных периодов, начиная с даты, когда наступили указанные события. Если период работы индивидуального прибора учета менее 3 месяцев, то плата за коммунальные услуги, определяется исходя из нормативов потребления соответствующих коммунальных услуг. После истечения 3 расчетных периодов плата за коммунальные услуги, определяется исходя из нормативов потребления соответствующих коммунальных услуг</w:t>
      </w:r>
      <w:r w:rsidR="00075E81" w:rsidRPr="009008F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B15532" w:rsidRPr="009008F3" w:rsidRDefault="00B15532" w:rsidP="00B15532">
      <w:pPr>
        <w:autoSpaceDE w:val="0"/>
        <w:autoSpaceDN w:val="0"/>
        <w:adjustRightInd w:val="0"/>
        <w:spacing w:before="60" w:after="4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Согласно </w:t>
      </w:r>
      <w:proofErr w:type="spellStart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пп</w:t>
      </w:r>
      <w:proofErr w:type="spellEnd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. «Е» пункта 34 Правил потребитель обязан 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</w:t>
      </w:r>
    </w:p>
    <w:p w:rsidR="00B15532" w:rsidRPr="009008F3" w:rsidRDefault="00B15532" w:rsidP="00B15532">
      <w:pPr>
        <w:autoSpaceDE w:val="0"/>
        <w:autoSpaceDN w:val="0"/>
        <w:adjustRightInd w:val="0"/>
        <w:spacing w:before="60" w:after="4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П</w:t>
      </w:r>
      <w:r w:rsidR="004B431E" w:rsidRPr="009008F3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оверка приборов учета производится в следующем порядке:</w:t>
      </w:r>
    </w:p>
    <w:p w:rsidR="00B15532" w:rsidRPr="009008F3" w:rsidRDefault="00B15532" w:rsidP="00B1553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 w:after="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08F3">
        <w:rPr>
          <w:rFonts w:ascii="Times New Roman" w:hAnsi="Times New Roman"/>
          <w:sz w:val="24"/>
          <w:szCs w:val="24"/>
        </w:rPr>
        <w:t>исполнитель направляет потребителю не позднее 14 дней до даты проведения проверки письменное извещение о предполагаемых дате (датах) и времени проведения проверки</w:t>
      </w:r>
      <w:bookmarkStart w:id="1" w:name="Par2"/>
      <w:bookmarkEnd w:id="1"/>
      <w:r w:rsidRPr="009008F3">
        <w:rPr>
          <w:rFonts w:ascii="Times New Roman" w:hAnsi="Times New Roman"/>
          <w:sz w:val="24"/>
          <w:szCs w:val="24"/>
        </w:rPr>
        <w:t>.</w:t>
      </w:r>
    </w:p>
    <w:p w:rsidR="00B15532" w:rsidRPr="009008F3" w:rsidRDefault="00B15532" w:rsidP="00B1553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 w:after="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08F3">
        <w:rPr>
          <w:rFonts w:ascii="Times New Roman" w:hAnsi="Times New Roman"/>
          <w:sz w:val="24"/>
          <w:szCs w:val="24"/>
        </w:rPr>
        <w:t>потребитель обязан обеспечить допуск исполнителя в занимаемое потребителем жилое помещение для проведения проверки в указанное в извещении время, за исключением случая, когда потребитель не может обеспечить допуск исполнителя в занимаемое потребителем жилое помещение по причине временного отсутствия, о чем он обязан сообщить исполнителю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потребителя, при этом предложенная потребителем дата проверки не может быть ранее 2 дней с даты, когда поступило предложение от потребителя, и позднее 3 дней с даты, указанной в извещении о проведении проверки;</w:t>
      </w:r>
    </w:p>
    <w:p w:rsidR="00B15532" w:rsidRPr="009008F3" w:rsidRDefault="00B15532" w:rsidP="00B1553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 w:after="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08F3">
        <w:rPr>
          <w:rFonts w:ascii="Times New Roman" w:hAnsi="Times New Roman"/>
          <w:sz w:val="24"/>
          <w:szCs w:val="24"/>
        </w:rPr>
        <w:t xml:space="preserve">исполнитель обязан провести проверку и по итогам проверки исполнитель обязан незамедлительно составить акт </w:t>
      </w:r>
      <w:proofErr w:type="gramStart"/>
      <w:r w:rsidRPr="009008F3">
        <w:rPr>
          <w:rFonts w:ascii="Times New Roman" w:hAnsi="Times New Roman"/>
          <w:sz w:val="24"/>
          <w:szCs w:val="24"/>
        </w:rPr>
        <w:t>проверки .</w:t>
      </w:r>
      <w:proofErr w:type="gramEnd"/>
    </w:p>
    <w:p w:rsidR="00B15532" w:rsidRPr="009008F3" w:rsidRDefault="00B15532" w:rsidP="00B15532">
      <w:pPr>
        <w:autoSpaceDE w:val="0"/>
        <w:autoSpaceDN w:val="0"/>
        <w:adjustRightInd w:val="0"/>
        <w:spacing w:before="6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08F3">
        <w:rPr>
          <w:rFonts w:ascii="Times New Roman" w:hAnsi="Times New Roman"/>
          <w:sz w:val="24"/>
          <w:szCs w:val="24"/>
        </w:rPr>
        <w:t>Если потребитель не обеспечил допуск исполнителя в занимаемое потребителем жилое помещение в дату и время, указанные в извещении о проведении проверки, исполнитель составляет акт об отказе в допуске к прибору учета;</w:t>
      </w:r>
    </w:p>
    <w:p w:rsidR="00B15532" w:rsidRPr="009008F3" w:rsidRDefault="00B15532" w:rsidP="00B15532">
      <w:pPr>
        <w:autoSpaceDE w:val="0"/>
        <w:autoSpaceDN w:val="0"/>
        <w:adjustRightInd w:val="0"/>
        <w:spacing w:before="60" w:after="4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008F3">
        <w:rPr>
          <w:rFonts w:ascii="Times New Roman" w:hAnsi="Times New Roman"/>
          <w:sz w:val="24"/>
          <w:szCs w:val="24"/>
        </w:rPr>
        <w:t xml:space="preserve">С момента составления акта об отказе в допуске </w:t>
      </w:r>
      <w:proofErr w:type="gramStart"/>
      <w:r w:rsidRPr="009008F3">
        <w:rPr>
          <w:rFonts w:ascii="Times New Roman" w:hAnsi="Times New Roman"/>
          <w:sz w:val="24"/>
          <w:szCs w:val="24"/>
        </w:rPr>
        <w:t xml:space="preserve">и </w:t>
      </w: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до</w:t>
      </w:r>
      <w:proofErr w:type="gramEnd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даты проведения проверки, но не более 3 расчетных периодов подряд, плата за коммунальные услуги, определяется исходя из нормативов потребления соответствующих коммунальных услуг. После истечения 3 расчетных периодов плата за коммунальные услуги, определяется исходя из нормативов потребления соответствующих коммунальных услуг</w:t>
      </w:r>
      <w:r w:rsidR="007E06B2" w:rsidRPr="009008F3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10151E" w:rsidRPr="009008F3" w:rsidRDefault="0010151E" w:rsidP="0010151E">
      <w:pPr>
        <w:shd w:val="clear" w:color="auto" w:fill="FFFFFF"/>
        <w:spacing w:after="0" w:line="185" w:lineRule="atLeast"/>
        <w:ind w:firstLine="54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При проведении исполнителем проверки состояния прибора учета проверке подлежат:</w:t>
      </w:r>
    </w:p>
    <w:p w:rsidR="0010151E" w:rsidRPr="009008F3" w:rsidRDefault="0010151E" w:rsidP="0010151E">
      <w:pPr>
        <w:shd w:val="clear" w:color="auto" w:fill="FFFFFF"/>
        <w:spacing w:after="0" w:line="185" w:lineRule="atLeast"/>
        <w:ind w:firstLine="54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2" w:name="dst101294"/>
      <w:bookmarkEnd w:id="2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:rsidR="0010151E" w:rsidRPr="009008F3" w:rsidRDefault="0010151E" w:rsidP="0010151E">
      <w:pPr>
        <w:shd w:val="clear" w:color="auto" w:fill="FFFFFF"/>
        <w:spacing w:after="0" w:line="185" w:lineRule="atLeast"/>
        <w:ind w:firstLine="54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3" w:name="dst101295"/>
      <w:bookmarkEnd w:id="3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</w:t>
      </w:r>
    </w:p>
    <w:p w:rsidR="0010151E" w:rsidRPr="009008F3" w:rsidRDefault="0010151E" w:rsidP="0010151E">
      <w:pPr>
        <w:shd w:val="clear" w:color="auto" w:fill="FFFFFF"/>
        <w:spacing w:after="0" w:line="185" w:lineRule="atLeast"/>
        <w:ind w:firstLine="54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4" w:name="dst101296"/>
      <w:bookmarkEnd w:id="4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10151E" w:rsidRPr="009008F3" w:rsidRDefault="0010151E" w:rsidP="0010151E">
      <w:pPr>
        <w:shd w:val="clear" w:color="auto" w:fill="FFFFFF"/>
        <w:spacing w:after="0" w:line="185" w:lineRule="atLeast"/>
        <w:ind w:firstLine="54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5" w:name="dst101297"/>
      <w:bookmarkEnd w:id="5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Нарушение данных показателей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При этом, если прибор учета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</w:t>
      </w:r>
      <w:proofErr w:type="spellStart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доначисленной</w:t>
      </w:r>
      <w:proofErr w:type="spellEnd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10.</w:t>
      </w:r>
    </w:p>
    <w:p w:rsidR="0010151E" w:rsidRPr="009008F3" w:rsidRDefault="0010151E" w:rsidP="0010151E">
      <w:pPr>
        <w:shd w:val="clear" w:color="auto" w:fill="FFFFFF"/>
        <w:spacing w:after="0" w:line="185" w:lineRule="atLeast"/>
        <w:ind w:firstLine="54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6" w:name="dst101298"/>
      <w:bookmarkStart w:id="7" w:name="dst101299"/>
      <w:bookmarkStart w:id="8" w:name="dst101300"/>
      <w:bookmarkEnd w:id="6"/>
      <w:bookmarkEnd w:id="7"/>
      <w:bookmarkEnd w:id="8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</w:t>
      </w:r>
    </w:p>
    <w:p w:rsidR="0010151E" w:rsidRPr="009008F3" w:rsidRDefault="0010151E" w:rsidP="0010151E">
      <w:pPr>
        <w:shd w:val="clear" w:color="auto" w:fill="FFFFFF"/>
        <w:spacing w:after="0" w:line="185" w:lineRule="atLeast"/>
        <w:ind w:firstLine="54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подключения.</w:t>
      </w:r>
    </w:p>
    <w:p w:rsidR="0010151E" w:rsidRPr="009008F3" w:rsidRDefault="0010151E" w:rsidP="0010151E">
      <w:pPr>
        <w:shd w:val="clear" w:color="auto" w:fill="FFFFFF"/>
        <w:spacing w:after="0" w:line="185" w:lineRule="atLeast"/>
        <w:ind w:firstLine="54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9" w:name="dst101277"/>
      <w:bookmarkEnd w:id="9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10151E" w:rsidRPr="009008F3" w:rsidRDefault="0010151E" w:rsidP="0010151E">
      <w:pPr>
        <w:shd w:val="clear" w:color="auto" w:fill="FFFFFF"/>
        <w:spacing w:after="0" w:line="185" w:lineRule="atLeast"/>
        <w:ind w:firstLine="54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10" w:name="dst101278"/>
      <w:bookmarkEnd w:id="10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Доначисление размера платы в этом случае должно быть произведено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работы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</w:t>
      </w:r>
      <w:proofErr w:type="spellStart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ресурсоснабжающей</w:t>
      </w:r>
      <w:proofErr w:type="spellEnd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организации, а в случае невозможности установления даты осуществления несанкционированного подключения - 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B15532" w:rsidRPr="009008F3" w:rsidRDefault="0010151E" w:rsidP="00B15532">
      <w:pPr>
        <w:autoSpaceDE w:val="0"/>
        <w:autoSpaceDN w:val="0"/>
        <w:adjustRightInd w:val="0"/>
        <w:spacing w:before="60" w:after="4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11" w:name="dst101279"/>
      <w:bookmarkEnd w:id="11"/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В</w:t>
      </w:r>
      <w:r w:rsidR="00B15532" w:rsidRPr="009008F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соответствии с пунктом 86 правил перерасчет при временном отсутствии потребителя в жилом помещении, не оборудованном индивидуальным или общим (квартирным) прибором учета (при технической возможности установки такого прибора)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B15532" w:rsidRPr="009008F3" w:rsidRDefault="00B15532" w:rsidP="00B15532">
      <w:pPr>
        <w:spacing w:before="60" w:after="4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008F3">
        <w:rPr>
          <w:rFonts w:ascii="Times New Roman" w:hAnsi="Times New Roman"/>
          <w:color w:val="0D0D0D" w:themeColor="text1" w:themeTint="F2"/>
          <w:sz w:val="24"/>
          <w:szCs w:val="24"/>
        </w:rPr>
        <w:t>Согласно 56(2) Правил, в случае, если жилое помещение не оборудовано индивидуальным или общим (квартирным) прибором учета, и отсутствуют постоянно и временно проживающих в жилом помещении граждане, объем коммунальных услуг рассчитывается с учетом количества собственников такого помещения.</w:t>
      </w:r>
    </w:p>
    <w:p w:rsidR="009008F3" w:rsidRPr="009008F3" w:rsidRDefault="009008F3" w:rsidP="009008F3">
      <w:pPr>
        <w:rPr>
          <w:rFonts w:ascii="Times New Roman" w:hAnsi="Times New Roman"/>
          <w:sz w:val="24"/>
          <w:szCs w:val="24"/>
        </w:rPr>
      </w:pPr>
      <w:r w:rsidRPr="009008F3">
        <w:rPr>
          <w:rFonts w:ascii="Times New Roman" w:hAnsi="Times New Roman"/>
          <w:sz w:val="24"/>
          <w:szCs w:val="24"/>
        </w:rPr>
        <w:t xml:space="preserve">Оплата за электроэнергию, холодное водоснабжение, водоотведение, газоснабжение производится непосредственно в </w:t>
      </w:r>
      <w:proofErr w:type="spellStart"/>
      <w:r w:rsidRPr="009008F3">
        <w:rPr>
          <w:rFonts w:ascii="Times New Roman" w:hAnsi="Times New Roman"/>
          <w:sz w:val="24"/>
          <w:szCs w:val="24"/>
        </w:rPr>
        <w:t>ресурсоснабжающую</w:t>
      </w:r>
      <w:proofErr w:type="spellEnd"/>
      <w:r w:rsidRPr="009008F3">
        <w:rPr>
          <w:rFonts w:ascii="Times New Roman" w:hAnsi="Times New Roman"/>
          <w:sz w:val="24"/>
          <w:szCs w:val="24"/>
        </w:rPr>
        <w:t xml:space="preserve"> организацию. </w:t>
      </w:r>
    </w:p>
    <w:p w:rsidR="009008F3" w:rsidRPr="009008F3" w:rsidRDefault="009008F3" w:rsidP="009008F3">
      <w:pPr>
        <w:pStyle w:val="a4"/>
        <w:ind w:firstLine="708"/>
        <w:jc w:val="both"/>
      </w:pPr>
      <w:r w:rsidRPr="009008F3">
        <w:t xml:space="preserve">Все собственники могут обратиться в управляющую организацию ООО «Партнер» для установки индивидуальных приборов учета электроэнергии и холодного водоснабжения. При необходимости потребители могут получить рассрочку в оплате услуг по установке индивидуальных приборов учета. </w:t>
      </w:r>
    </w:p>
    <w:p w:rsidR="009008F3" w:rsidRPr="009008F3" w:rsidRDefault="009008F3" w:rsidP="009008F3">
      <w:pPr>
        <w:pStyle w:val="a4"/>
        <w:ind w:firstLine="708"/>
        <w:jc w:val="both"/>
      </w:pPr>
    </w:p>
    <w:p w:rsidR="009008F3" w:rsidRPr="009008F3" w:rsidRDefault="009008F3" w:rsidP="009008F3">
      <w:pPr>
        <w:pStyle w:val="a4"/>
        <w:ind w:firstLine="708"/>
        <w:jc w:val="both"/>
      </w:pPr>
      <w:r w:rsidRPr="009008F3">
        <w:t>Максимально допустимая мощность приборов, оборудования и бытовых машин, которые может использовать потребитель для удовлетворения бытовых нужд – 1,5 кВт</w:t>
      </w:r>
    </w:p>
    <w:p w:rsidR="009008F3" w:rsidRPr="009008F3" w:rsidRDefault="009008F3" w:rsidP="009008F3">
      <w:pPr>
        <w:pStyle w:val="a4"/>
        <w:ind w:firstLine="708"/>
        <w:jc w:val="both"/>
      </w:pPr>
    </w:p>
    <w:p w:rsidR="009008F3" w:rsidRPr="009008F3" w:rsidRDefault="009008F3" w:rsidP="009008F3">
      <w:pPr>
        <w:pStyle w:val="a4"/>
        <w:ind w:firstLine="708"/>
        <w:jc w:val="both"/>
      </w:pPr>
      <w:r w:rsidRPr="009008F3">
        <w:t>Потребители обязаны своевременно сообщать исполнителю коммунальных услуг об изменении количества зарегистрированных граждан в жилом помещении.</w:t>
      </w:r>
    </w:p>
    <w:p w:rsidR="009008F3" w:rsidRPr="009008F3" w:rsidRDefault="009008F3" w:rsidP="009008F3">
      <w:pPr>
        <w:pStyle w:val="a4"/>
        <w:ind w:firstLine="708"/>
        <w:jc w:val="both"/>
      </w:pPr>
      <w:r w:rsidRPr="009008F3">
        <w:t xml:space="preserve">  </w:t>
      </w:r>
    </w:p>
    <w:p w:rsidR="009008F3" w:rsidRPr="009008F3" w:rsidRDefault="009008F3" w:rsidP="009008F3">
      <w:pPr>
        <w:pStyle w:val="a4"/>
        <w:ind w:firstLine="708"/>
        <w:jc w:val="both"/>
      </w:pPr>
      <w:r w:rsidRPr="009008F3">
        <w:t xml:space="preserve">Правила предоставления коммунальных услуг собственникам и пользователям помещений в многоквартирных домах утверждены Постановлением Правительства РФ от 06.05.2011 № 354. Контроль за выполнением Правил осуществляет ГУ «Государственная жилищная инспекция Смоленской области», расположенная по адресу: г. Смоленск, ул. </w:t>
      </w:r>
      <w:proofErr w:type="spellStart"/>
      <w:r w:rsidRPr="009008F3">
        <w:t>Кловская</w:t>
      </w:r>
      <w:proofErr w:type="spellEnd"/>
      <w:r w:rsidRPr="009008F3">
        <w:t>, д. 13, тел. 8 (4812) 29-11-70.</w:t>
      </w:r>
    </w:p>
    <w:p w:rsidR="00B15532" w:rsidRPr="009008F3" w:rsidRDefault="00B15532" w:rsidP="009008F3">
      <w:pPr>
        <w:pStyle w:val="a4"/>
        <w:ind w:firstLine="708"/>
        <w:jc w:val="both"/>
        <w:rPr>
          <w:color w:val="0D0D0D" w:themeColor="text1" w:themeTint="F2"/>
        </w:rPr>
      </w:pPr>
    </w:p>
    <w:p w:rsidR="00B15532" w:rsidRPr="009008F3" w:rsidRDefault="00B15532" w:rsidP="009008F3">
      <w:pPr>
        <w:pStyle w:val="a4"/>
        <w:ind w:firstLine="708"/>
        <w:jc w:val="both"/>
        <w:rPr>
          <w:color w:val="0D0D0D" w:themeColor="text1" w:themeTint="F2"/>
        </w:rPr>
      </w:pPr>
      <w:r w:rsidRPr="009008F3">
        <w:rPr>
          <w:color w:val="0D0D0D" w:themeColor="text1" w:themeTint="F2"/>
          <w:lang w:eastAsia="ru-RU"/>
        </w:rPr>
        <w:t xml:space="preserve">Для получения более подробной информации, Вы можете обратиться в управляющую организацию   по телефону: </w:t>
      </w:r>
      <w:r w:rsidR="007A0100" w:rsidRPr="009008F3">
        <w:rPr>
          <w:color w:val="0D0D0D" w:themeColor="text1" w:themeTint="F2"/>
          <w:lang w:eastAsia="ru-RU"/>
        </w:rPr>
        <w:t>61-06-39.</w:t>
      </w:r>
      <w:bookmarkStart w:id="12" w:name="_GoBack"/>
      <w:bookmarkEnd w:id="12"/>
    </w:p>
    <w:sectPr w:rsidR="00B15532" w:rsidRPr="009008F3" w:rsidSect="009008F3"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0826"/>
    <w:multiLevelType w:val="hybridMultilevel"/>
    <w:tmpl w:val="8C865E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532"/>
    <w:rsid w:val="00075E81"/>
    <w:rsid w:val="0010151E"/>
    <w:rsid w:val="004B431E"/>
    <w:rsid w:val="00711512"/>
    <w:rsid w:val="007A0100"/>
    <w:rsid w:val="007C2CD3"/>
    <w:rsid w:val="007E06B2"/>
    <w:rsid w:val="009008F3"/>
    <w:rsid w:val="00AC50AD"/>
    <w:rsid w:val="00B15532"/>
    <w:rsid w:val="00D57B9E"/>
    <w:rsid w:val="00F3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9C7746-463E-4CDB-8454-54A8DE47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32"/>
    <w:pPr>
      <w:ind w:left="720"/>
      <w:contextualSpacing/>
    </w:pPr>
  </w:style>
  <w:style w:type="paragraph" w:styleId="a4">
    <w:name w:val="No Spacing"/>
    <w:uiPriority w:val="1"/>
    <w:qFormat/>
    <w:rsid w:val="00075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10151E"/>
  </w:style>
  <w:style w:type="character" w:customStyle="1" w:styleId="apple-converted-space">
    <w:name w:val="apple-converted-space"/>
    <w:basedOn w:val="a0"/>
    <w:rsid w:val="0010151E"/>
  </w:style>
  <w:style w:type="character" w:styleId="a5">
    <w:name w:val="Hyperlink"/>
    <w:basedOn w:val="a0"/>
    <w:uiPriority w:val="99"/>
    <w:semiHidden/>
    <w:unhideWhenUsed/>
    <w:rsid w:val="0010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7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Partner</cp:lastModifiedBy>
  <cp:revision>8</cp:revision>
  <dcterms:created xsi:type="dcterms:W3CDTF">2017-02-08T07:23:00Z</dcterms:created>
  <dcterms:modified xsi:type="dcterms:W3CDTF">2017-03-29T14:13:00Z</dcterms:modified>
</cp:coreProperties>
</file>